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D0126">
      <w:pPr>
        <w:pStyle w:val="2"/>
        <w:spacing w:before="299" w:after="299"/>
        <w:rPr>
          <w:rFonts w:hint="default" w:ascii="Calibri" w:hAnsi="Calibri" w:eastAsia="Aptos" w:cs="Calibri"/>
          <w:b/>
          <w:bCs/>
          <w:color w:val="auto"/>
          <w:sz w:val="40"/>
          <w:szCs w:val="40"/>
          <w:lang w:val="en-US"/>
        </w:rPr>
      </w:pPr>
      <w:r>
        <w:rPr>
          <w:rFonts w:hint="default" w:ascii="Calibri" w:hAnsi="Calibri" w:eastAsia="Aptos" w:cs="Calibri"/>
          <w:b/>
          <w:bCs/>
          <w:color w:val="auto"/>
          <w:sz w:val="40"/>
          <w:szCs w:val="40"/>
          <w:lang w:val="en-US"/>
        </w:rPr>
        <w:t>XYZ TESSERACT X Panoramic Glass, Dual Chamber, Type C, 7x Pulsar 120mm A-RGB, PWM, MB BTF, ATX</w:t>
      </w:r>
      <w:bookmarkStart w:id="0" w:name="_GoBack"/>
      <w:bookmarkEnd w:id="0"/>
    </w:p>
    <w:p w14:paraId="7470B98A">
      <w:pPr>
        <w:spacing w:before="240" w:after="240"/>
        <w:rPr>
          <w:rFonts w:hint="default" w:ascii="Calibri" w:hAnsi="Calibri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Experience a new dimension of gaming with the</w:t>
      </w:r>
      <w:r>
        <w:rPr>
          <w:rFonts w:hint="default" w:ascii="Calibri" w:hAnsi="Calibri" w:eastAsia="Aptos" w:cs="Calibri"/>
          <w:b/>
          <w:bCs/>
          <w:sz w:val="28"/>
          <w:szCs w:val="28"/>
          <w:lang w:val="en-US"/>
        </w:rPr>
        <w:t xml:space="preserve"> XYZ Tesseract X</w:t>
      </w:r>
      <w:r>
        <w:rPr>
          <w:rFonts w:hint="default" w:ascii="Calibri" w:hAnsi="Calibri" w:eastAsia="Aptos" w:cs="Calibri"/>
          <w:b/>
          <w:bCs/>
          <w:lang w:val="en-US"/>
        </w:rPr>
        <w:t>. This ATX chassis immerses you in a panoramic visual experience thanks to its tempered glass panels, while offering exceptional performance with its dual-chamber design and superior cooling.</w:t>
      </w:r>
    </w:p>
    <w:p w14:paraId="72890756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Key Features:</w:t>
      </w:r>
    </w:p>
    <w:p w14:paraId="4815FC9C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Panoramic Design with Tempered Glass:</w:t>
      </w:r>
      <w:r>
        <w:rPr>
          <w:rFonts w:hint="default" w:ascii="Calibri" w:hAnsi="Calibri" w:eastAsia="Aptos" w:cs="Calibri"/>
          <w:lang w:val="en-US"/>
        </w:rPr>
        <w:t xml:space="preserve"> Enjoy a full view of your components through the tempered glass panels on the front and left side. The Tesseract X transforms your PC into an impressive visual spectacle.</w:t>
      </w:r>
    </w:p>
    <w:p w14:paraId="292B5F81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  <w:lang w:val="en-US"/>
        </w:rPr>
        <w:t>Dual Chamber for Impeccable Cable Management:</w:t>
      </w:r>
      <w:r>
        <w:rPr>
          <w:rFonts w:hint="default" w:ascii="Calibri" w:hAnsi="Calibri" w:eastAsia="Aptos" w:cs="Calibri"/>
          <w:lang w:val="en-US"/>
        </w:rPr>
        <w:t xml:space="preserve"> The dual-chamber design separates the main components from the power supply and cables, keeping the interior of your PC clean and tidy. </w:t>
      </w:r>
      <w:r>
        <w:rPr>
          <w:rFonts w:hint="default" w:ascii="Calibri" w:hAnsi="Calibri" w:eastAsia="Aptos" w:cs="Calibri"/>
        </w:rPr>
        <w:t>This improves airflow and facilitates maintenance.</w:t>
      </w:r>
    </w:p>
    <w:p w14:paraId="1772E6F0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Superior Cooling with 7 A-RGB PWM Fans:</w:t>
      </w:r>
      <w:r>
        <w:rPr>
          <w:rFonts w:hint="default" w:ascii="Calibri" w:hAnsi="Calibri" w:eastAsia="Aptos" w:cs="Calibri"/>
          <w:lang w:val="en-US"/>
        </w:rPr>
        <w:t xml:space="preserve"> Keep your components cool even under the most intense workloads with the seven pre-installed 120mm A-RGB PWM fans. These fans offer powerful airflow and customizable lighting to create a captivating gaming atmosphere.</w:t>
      </w:r>
    </w:p>
    <w:p w14:paraId="248FE17B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Integrated PWM and ARGB Controller:</w:t>
      </w:r>
      <w:r>
        <w:rPr>
          <w:rFonts w:hint="default" w:ascii="Calibri" w:hAnsi="Calibri" w:eastAsia="Aptos" w:cs="Calibri"/>
          <w:lang w:val="en-US"/>
        </w:rPr>
        <w:t xml:space="preserve"> Customize and synchronize the lighting and fan speeds with the integrated controller. Create dynamic lighting effects and adjust cooling performance according to your needs.</w:t>
      </w:r>
    </w:p>
    <w:p w14:paraId="1D26BC6E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Cableless Motherboard Compatibility (MB BTF):</w:t>
      </w:r>
      <w:r>
        <w:rPr>
          <w:rFonts w:hint="default" w:ascii="Calibri" w:hAnsi="Calibri" w:eastAsia="Aptos" w:cs="Calibri"/>
          <w:lang w:val="en-US"/>
        </w:rPr>
        <w:t xml:space="preserve"> The Tesseract X is future-ready with support for the latest cableless motherboards with rear connectors, simplifying assembly and reducing cable clutter.</w:t>
      </w:r>
    </w:p>
    <w:p w14:paraId="2FEF26A0">
      <w:pPr>
        <w:pStyle w:val="9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Advanced Connectivity with USB Type-C:</w:t>
      </w:r>
      <w:r>
        <w:rPr>
          <w:rFonts w:hint="default" w:ascii="Calibri" w:hAnsi="Calibri" w:eastAsia="Aptos" w:cs="Calibri"/>
          <w:lang w:val="en-US"/>
        </w:rPr>
        <w:t xml:space="preserve"> Access your high-speed devices with ease thanks to the USB 3.0 and USB Type-C ports on the front panel.</w:t>
      </w:r>
    </w:p>
    <w:p w14:paraId="7BE2CA55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Technical Specifications:</w:t>
      </w:r>
    </w:p>
    <w:p w14:paraId="70A3A45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Structure Size:</w:t>
      </w:r>
      <w:r>
        <w:rPr>
          <w:rFonts w:hint="default" w:ascii="Calibri" w:hAnsi="Calibri" w:eastAsia="Aptos" w:cs="Calibri"/>
          <w:lang w:val="en-US"/>
        </w:rPr>
        <w:t xml:space="preserve"> 420 x 285 x 380 mm (length x width x height)</w:t>
      </w:r>
    </w:p>
    <w:p w14:paraId="3A1CA6EB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Case Dimensions:</w:t>
      </w:r>
      <w:r>
        <w:rPr>
          <w:rFonts w:hint="default" w:ascii="Calibri" w:hAnsi="Calibri" w:eastAsia="Aptos" w:cs="Calibri"/>
          <w:lang w:val="en-US"/>
        </w:rPr>
        <w:t xml:space="preserve"> 420 x 285 x 380 mm (length x width x height)</w:t>
      </w:r>
    </w:p>
    <w:p w14:paraId="08CE11D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Packaging Dimensions:</w:t>
      </w:r>
      <w:r>
        <w:rPr>
          <w:rFonts w:hint="default" w:ascii="Calibri" w:hAnsi="Calibri" w:eastAsia="Aptos" w:cs="Calibri"/>
          <w:lang w:val="en-US"/>
        </w:rPr>
        <w:t xml:space="preserve"> 535 x 351 x 440 mm (length x width x height)</w:t>
      </w:r>
    </w:p>
    <w:p w14:paraId="7C547841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Material:</w:t>
      </w:r>
      <w:r>
        <w:rPr>
          <w:rFonts w:hint="default" w:ascii="Calibri" w:hAnsi="Calibri" w:eastAsia="Aptos" w:cs="Calibri"/>
        </w:rPr>
        <w:t xml:space="preserve"> Steel, Tempered Glass, ABS</w:t>
      </w:r>
    </w:p>
    <w:p w14:paraId="1EB08F4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Thickness:</w:t>
      </w:r>
      <w:r>
        <w:rPr>
          <w:rFonts w:hint="default" w:ascii="Calibri" w:hAnsi="Calibri" w:eastAsia="Aptos" w:cs="Calibri"/>
        </w:rPr>
        <w:t xml:space="preserve"> 0.6-0.7MM (After paint)</w:t>
      </w:r>
    </w:p>
    <w:p w14:paraId="3025FBB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Left Side Panel:</w:t>
      </w:r>
      <w:r>
        <w:rPr>
          <w:rFonts w:hint="default" w:ascii="Calibri" w:hAnsi="Calibri" w:eastAsia="Aptos" w:cs="Calibri"/>
          <w:lang w:val="en-US"/>
        </w:rPr>
        <w:t xml:space="preserve"> Tempered glass with clip</w:t>
      </w:r>
    </w:p>
    <w:p w14:paraId="5A218D63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Right Side Panel:</w:t>
      </w:r>
      <w:r>
        <w:rPr>
          <w:rFonts w:hint="default" w:ascii="Calibri" w:hAnsi="Calibri" w:eastAsia="Aptos" w:cs="Calibri"/>
          <w:lang w:val="en-US"/>
        </w:rPr>
        <w:t xml:space="preserve"> Metal with ventilation holes</w:t>
      </w:r>
    </w:p>
    <w:p w14:paraId="026AB651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Motherboard Compatibility:</w:t>
      </w:r>
      <w:r>
        <w:rPr>
          <w:rFonts w:hint="default" w:ascii="Calibri" w:hAnsi="Calibri" w:eastAsia="Aptos" w:cs="Calibri"/>
          <w:lang w:val="en-US"/>
        </w:rPr>
        <w:t xml:space="preserve"> ATX / M-ATX / ITX (Compatible with cableless back plug motherboards)</w:t>
      </w:r>
    </w:p>
    <w:p w14:paraId="7BC7E20E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Fan Support:</w:t>
      </w:r>
    </w:p>
    <w:p w14:paraId="1C7A2B90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Motherboard Bracket: 2 x 140/120 mm</w:t>
      </w:r>
    </w:p>
    <w:p w14:paraId="5838FBA0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Top: 2 x 140/3 x 120 mm</w:t>
      </w:r>
    </w:p>
    <w:p w14:paraId="0B50ED67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Rear: 1 x 120 mm</w:t>
      </w:r>
    </w:p>
    <w:p w14:paraId="521F8421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Bottom: 3 x 120 mm</w:t>
      </w:r>
    </w:p>
    <w:p w14:paraId="5AE855D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Pre-installed Fans:</w:t>
      </w:r>
    </w:p>
    <w:p w14:paraId="7FA8A7F6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3 x 120 mm PULSAR ARGB PWM (side, reverse airflow)</w:t>
      </w:r>
    </w:p>
    <w:p w14:paraId="58BC25FF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1 x 120 mm PULSAR  ARGB PWM (rear)</w:t>
      </w:r>
    </w:p>
    <w:p w14:paraId="7E95D5C5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3 x 120 mm PULSAR ARGB (bottom, reverse airflow)</w:t>
      </w:r>
    </w:p>
    <w:p w14:paraId="57CDB0CC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Controller:</w:t>
      </w:r>
      <w:r>
        <w:rPr>
          <w:rFonts w:hint="default" w:ascii="Calibri" w:hAnsi="Calibri" w:eastAsia="Aptos" w:cs="Calibri"/>
          <w:lang w:val="en-US"/>
        </w:rPr>
        <w:t xml:space="preserve"> Yes (ARGB and PWM)</w:t>
      </w:r>
    </w:p>
    <w:p w14:paraId="5659156F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Liquid Cooling Support:</w:t>
      </w:r>
    </w:p>
    <w:p w14:paraId="517768CF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Motherboard Bracket: 240/280/120 mm</w:t>
      </w:r>
    </w:p>
    <w:p w14:paraId="3C34C422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Top: 360/280/240 mm</w:t>
      </w:r>
    </w:p>
    <w:p w14:paraId="56F56A00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Bottom: 360/280/240 mm</w:t>
      </w:r>
    </w:p>
    <w:p w14:paraId="66343599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Dust Filter:</w:t>
      </w:r>
      <w:r>
        <w:rPr>
          <w:rFonts w:hint="default" w:ascii="Calibri" w:hAnsi="Calibri" w:eastAsia="Aptos" w:cs="Calibri"/>
        </w:rPr>
        <w:t xml:space="preserve"> Top/Bottom</w:t>
      </w:r>
    </w:p>
    <w:p w14:paraId="70DDFA1D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Drive Bays:</w:t>
      </w:r>
      <w:r>
        <w:rPr>
          <w:rFonts w:hint="default" w:ascii="Calibri" w:hAnsi="Calibri" w:eastAsia="Aptos" w:cs="Calibri"/>
          <w:lang w:val="en-US"/>
        </w:rPr>
        <w:t xml:space="preserve"> 1 x 3.5" HDD, 2 x 2.5" SSD</w:t>
      </w:r>
    </w:p>
    <w:p w14:paraId="04B995C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Power Supply:</w:t>
      </w:r>
      <w:r>
        <w:rPr>
          <w:rFonts w:hint="default" w:ascii="Calibri" w:hAnsi="Calibri" w:eastAsia="Aptos" w:cs="Calibri"/>
          <w:lang w:val="en-US"/>
        </w:rPr>
        <w:t xml:space="preserve"> Standard ATX (max 240mm)</w:t>
      </w:r>
    </w:p>
    <w:p w14:paraId="3035B0A3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Expansion Slots:</w:t>
      </w:r>
      <w:r>
        <w:rPr>
          <w:rFonts w:hint="default" w:ascii="Calibri" w:hAnsi="Calibri" w:eastAsia="Aptos" w:cs="Calibri"/>
        </w:rPr>
        <w:t xml:space="preserve"> 7</w:t>
      </w:r>
    </w:p>
    <w:p w14:paraId="39D9C9A3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I/O Panel:</w:t>
      </w:r>
    </w:p>
    <w:p w14:paraId="692C35A5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USB 3.0</w:t>
      </w:r>
    </w:p>
    <w:p w14:paraId="11CB32CD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USB Type-C</w:t>
      </w:r>
    </w:p>
    <w:p w14:paraId="14C02F52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HD Audio In/Out</w:t>
      </w:r>
    </w:p>
    <w:p w14:paraId="41908324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Reset/RGB Switch</w:t>
      </w:r>
    </w:p>
    <w:p w14:paraId="6CFFE06A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Max GPU Length:</w:t>
      </w:r>
      <w:r>
        <w:rPr>
          <w:rFonts w:hint="default" w:ascii="Calibri" w:hAnsi="Calibri" w:eastAsia="Aptos" w:cs="Calibri"/>
          <w:lang w:val="en-US"/>
        </w:rPr>
        <w:t xml:space="preserve"> 390mm (MB side with AIO)</w:t>
      </w:r>
    </w:p>
    <w:p w14:paraId="20C50425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Packaging Standard:</w:t>
      </w:r>
      <w:r>
        <w:rPr>
          <w:rFonts w:hint="default" w:ascii="Calibri" w:hAnsi="Calibri" w:eastAsia="Aptos" w:cs="Calibri"/>
          <w:lang w:val="en-US"/>
        </w:rPr>
        <w:t xml:space="preserve"> K=K EPE non-woven fabric bag</w:t>
      </w:r>
    </w:p>
    <w:p w14:paraId="0B8E614A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Pre-installed FAN 120 MM Specs (XYZ PULSAR):</w:t>
      </w:r>
    </w:p>
    <w:p w14:paraId="2CC38167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Dimensions:</w:t>
      </w:r>
      <w:r>
        <w:rPr>
          <w:rFonts w:hint="default" w:ascii="Calibri" w:hAnsi="Calibri" w:eastAsia="Aptos" w:cs="Calibri"/>
        </w:rPr>
        <w:t xml:space="preserve"> 120 x 120 x 25 mm</w:t>
      </w:r>
    </w:p>
    <w:p w14:paraId="7BC0505D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Bearing Type:</w:t>
      </w:r>
      <w:r>
        <w:rPr>
          <w:rFonts w:hint="default" w:ascii="Calibri" w:hAnsi="Calibri" w:eastAsia="Aptos" w:cs="Calibri"/>
        </w:rPr>
        <w:t xml:space="preserve"> Rifle Bearing</w:t>
      </w:r>
    </w:p>
    <w:p w14:paraId="56119256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Voltage:</w:t>
      </w:r>
    </w:p>
    <w:p w14:paraId="3C082321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Nominal: DC 12V</w:t>
      </w:r>
    </w:p>
    <w:p w14:paraId="79B2C5AB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Operation: 10.8 ~ 13.2V</w:t>
      </w:r>
    </w:p>
    <w:p w14:paraId="72C9183A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Start-up: &gt;5V</w:t>
      </w:r>
    </w:p>
    <w:p w14:paraId="3C805A38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Current:</w:t>
      </w:r>
    </w:p>
    <w:p w14:paraId="7684DCD6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Rated: 0.28A ±10% MAX</w:t>
      </w:r>
    </w:p>
    <w:p w14:paraId="53EC52A8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Tag: 0.28A ±10% MAX</w:t>
      </w:r>
    </w:p>
    <w:p w14:paraId="0CBD2EC4">
      <w:pPr>
        <w:pStyle w:val="9"/>
        <w:numPr>
          <w:ilvl w:val="1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Blocking: 0.30A ±10% MAX</w:t>
      </w:r>
    </w:p>
    <w:p w14:paraId="018765E0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Power Consumption:</w:t>
      </w:r>
      <w:r>
        <w:rPr>
          <w:rFonts w:hint="default" w:ascii="Calibri" w:hAnsi="Calibri" w:eastAsia="Aptos" w:cs="Calibri"/>
        </w:rPr>
        <w:t xml:space="preserve"> 3.36W ±10% MAX</w:t>
      </w:r>
    </w:p>
    <w:p w14:paraId="210567BC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Rotation Speed:</w:t>
      </w:r>
      <w:r>
        <w:rPr>
          <w:rFonts w:hint="default" w:ascii="Calibri" w:hAnsi="Calibri" w:eastAsia="Aptos" w:cs="Calibri"/>
        </w:rPr>
        <w:t xml:space="preserve"> 600-1800 ±10% RPM</w:t>
      </w:r>
    </w:p>
    <w:p w14:paraId="226171F1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Maximum Air Flow:</w:t>
      </w:r>
      <w:r>
        <w:rPr>
          <w:rFonts w:hint="default" w:ascii="Calibri" w:hAnsi="Calibri" w:eastAsia="Aptos" w:cs="Calibri"/>
          <w:lang w:val="en-US"/>
        </w:rPr>
        <w:t xml:space="preserve"> 78.64 CFM (ft³/min)</w:t>
      </w:r>
    </w:p>
    <w:p w14:paraId="65670672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Max. Static Pressure:</w:t>
      </w:r>
      <w:r>
        <w:rPr>
          <w:rFonts w:hint="default" w:ascii="Calibri" w:hAnsi="Calibri" w:eastAsia="Aptos" w:cs="Calibri"/>
          <w:lang w:val="en-US"/>
        </w:rPr>
        <w:t xml:space="preserve"> 1.78mm-H₂O</w:t>
      </w:r>
    </w:p>
    <w:p w14:paraId="41C91917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Max. Noise Level:</w:t>
      </w:r>
      <w:r>
        <w:rPr>
          <w:rFonts w:hint="default" w:ascii="Calibri" w:hAnsi="Calibri" w:eastAsia="Aptos" w:cs="Calibri"/>
          <w:lang w:val="en-US"/>
        </w:rPr>
        <w:t xml:space="preserve"> 36dB(A)</w:t>
      </w:r>
    </w:p>
    <w:p w14:paraId="68DC47B3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Min. Noise Level:</w:t>
      </w:r>
      <w:r>
        <w:rPr>
          <w:rFonts w:hint="default" w:ascii="Calibri" w:hAnsi="Calibri" w:eastAsia="Aptos" w:cs="Calibri"/>
          <w:lang w:val="en-US"/>
        </w:rPr>
        <w:t xml:space="preserve"> 18.5dB(A)</w:t>
      </w:r>
    </w:p>
    <w:p w14:paraId="38034E6D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Service Life:</w:t>
      </w:r>
      <w:r>
        <w:rPr>
          <w:rFonts w:hint="default" w:ascii="Calibri" w:hAnsi="Calibri" w:eastAsia="Aptos" w:cs="Calibri"/>
        </w:rPr>
        <w:t xml:space="preserve"> 50,000 hours at 25°C</w:t>
      </w:r>
    </w:p>
    <w:p w14:paraId="759069FE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Number of blades:</w:t>
      </w:r>
      <w:r>
        <w:rPr>
          <w:rFonts w:hint="default" w:ascii="Calibri" w:hAnsi="Calibri" w:eastAsia="Aptos" w:cs="Calibri"/>
        </w:rPr>
        <w:t xml:space="preserve"> 9</w:t>
      </w:r>
    </w:p>
    <w:p w14:paraId="1E3B5E0D">
      <w:pPr>
        <w:pStyle w:val="9"/>
        <w:numPr>
          <w:ilvl w:val="0"/>
          <w:numId w:val="1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Number of Poles:</w:t>
      </w:r>
      <w:r>
        <w:rPr>
          <w:rFonts w:hint="default" w:ascii="Calibri" w:hAnsi="Calibri" w:eastAsia="Aptos" w:cs="Calibri"/>
        </w:rPr>
        <w:t xml:space="preserve"> 4</w:t>
      </w:r>
    </w:p>
    <w:p w14:paraId="712A75F6">
      <w:pPr>
        <w:pStyle w:val="9"/>
        <w:numPr>
          <w:ilvl w:val="0"/>
          <w:numId w:val="0"/>
        </w:numPr>
        <w:spacing w:after="0"/>
        <w:ind w:left="360" w:leftChars="0"/>
        <w:rPr>
          <w:rFonts w:hint="default" w:ascii="Calibri" w:hAnsi="Calibri" w:eastAsia="Aptos" w:cs="Calibri"/>
        </w:rPr>
      </w:pPr>
    </w:p>
    <w:p w14:paraId="6949D934">
      <w:pPr>
        <w:pStyle w:val="10"/>
        <w:widowControl/>
        <w:rPr>
          <w:rFonts w:hint="default" w:ascii="Calibri" w:hAnsi="Calibri" w:cs="Calibri"/>
          <w:lang w:val="en-US"/>
        </w:rPr>
      </w:pPr>
      <w:r>
        <w:rPr>
          <w:rFonts w:hint="default" w:ascii="Calibri" w:hAnsi="Calibri"/>
          <w:b/>
          <w:bCs/>
          <w:sz w:val="28"/>
          <w:szCs w:val="28"/>
          <w:lang w:val="en-US"/>
        </w:rPr>
        <w:t>Avaliable colors</w:t>
      </w:r>
      <w:r>
        <w:rPr>
          <w:rFonts w:hint="eastAsia" w:ascii="宋体" w:hAnsi="宋体" w:eastAsia="宋体" w:cs="Calibri"/>
          <w:b/>
          <w:bCs/>
          <w:sz w:val="28"/>
          <w:szCs w:val="28"/>
          <w:lang w:eastAsia="zh-CN"/>
        </w:rPr>
        <w:t>：</w:t>
      </w:r>
    </w:p>
    <w:p w14:paraId="4AF8B8DB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40" w:firstLineChars="100"/>
        <w:jc w:val="both"/>
        <w:rPr>
          <w:rFonts w:hint="default" w:ascii="Calibri" w:hAnsi="Calibri" w:eastAsia="Microsoft JhengHei" w:cs="Calibri"/>
          <w:lang w:val="en-US"/>
        </w:rPr>
      </w:pPr>
      <w:r>
        <w:rPr>
          <w:rFonts w:hint="default" w:ascii="Calibri" w:hAnsi="Calibri" w:eastAsia="Microsoft JhengHei" w:cs="Calibri"/>
          <w:b/>
          <w:bCs/>
          <w:lang w:val="en-US"/>
        </w:rPr>
        <w:t>White</w:t>
      </w:r>
    </w:p>
    <w:p w14:paraId="5A3F7ABB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lang w:val="en-US"/>
        </w:rPr>
      </w:pPr>
      <w:r>
        <w:rPr>
          <w:rFonts w:hint="default" w:ascii="Calibri" w:hAnsi="Calibri" w:eastAsia="Microsoft JhengHei" w:cs="Calibri"/>
          <w:lang w:val="en-US"/>
        </w:rPr>
        <w:tab/>
      </w:r>
      <w:r>
        <w:rPr>
          <w:rFonts w:hint="default" w:ascii="Calibri" w:hAnsi="Calibri" w:eastAsia="Microsoft JhengHei" w:cs="Calibri"/>
          <w:lang w:val="en-US"/>
        </w:rPr>
        <w:t>SKU:</w:t>
      </w:r>
      <w:r>
        <w:rPr>
          <w:rFonts w:hint="eastAsia" w:ascii="Calibri" w:hAnsi="Calibri" w:cs="Calibri"/>
          <w:lang w:val="en-US" w:eastAsia="zh-CN"/>
        </w:rPr>
        <w:t xml:space="preserve"> </w:t>
      </w:r>
      <w:r>
        <w:rPr>
          <w:rFonts w:hint="default" w:ascii="Calibri" w:hAnsi="Calibri" w:eastAsia="Microsoft JhengHei"/>
          <w:lang w:val="en-US"/>
        </w:rPr>
        <w:t>X-CS-TESSERACTX-W</w:t>
      </w:r>
    </w:p>
    <w:p w14:paraId="297AF0B4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等线" w:cs="Calibri"/>
          <w:lang w:val="en-US"/>
        </w:rPr>
      </w:pPr>
      <w:r>
        <w:rPr>
          <w:rFonts w:hint="default" w:ascii="Calibri" w:hAnsi="Calibri" w:eastAsia="Microsoft JhengHei" w:cs="Calibri"/>
          <w:lang w:val="en-US"/>
        </w:rPr>
        <w:tab/>
      </w:r>
      <w:r>
        <w:rPr>
          <w:rFonts w:hint="default" w:ascii="Calibri" w:hAnsi="Calibri" w:eastAsia="Microsoft JhengHei" w:cs="Calibri"/>
          <w:lang w:val="en-US"/>
        </w:rPr>
        <w:t xml:space="preserve">EAN: </w:t>
      </w:r>
      <w:r>
        <w:rPr>
          <w:rFonts w:hint="default" w:ascii="Calibri" w:hAnsi="Calibri" w:eastAsia="等线"/>
          <w:lang w:val="en-US"/>
        </w:rPr>
        <w:t>6978262011260</w:t>
      </w:r>
    </w:p>
    <w:p w14:paraId="1B15A360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240" w:firstLineChars="100"/>
        <w:jc w:val="both"/>
        <w:rPr>
          <w:rFonts w:hint="default" w:ascii="Calibri" w:hAnsi="Calibri" w:eastAsia="Microsoft JhengHei" w:cs="Calibri"/>
          <w:lang w:val="en-US"/>
        </w:rPr>
      </w:pPr>
      <w:r>
        <w:rPr>
          <w:rFonts w:hint="default" w:ascii="Calibri" w:hAnsi="Calibri" w:eastAsia="Microsoft JhengHei" w:cs="Calibri"/>
          <w:b/>
          <w:bCs/>
          <w:lang w:val="en-US"/>
        </w:rPr>
        <w:t>Black</w:t>
      </w:r>
    </w:p>
    <w:p w14:paraId="4E3F1952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Microsoft JhengHei" w:cs="Calibri"/>
          <w:lang w:val="en-US"/>
        </w:rPr>
      </w:pPr>
      <w:r>
        <w:rPr>
          <w:rFonts w:hint="default" w:ascii="Calibri" w:hAnsi="Calibri" w:eastAsia="Microsoft JhengHei" w:cs="Calibri"/>
          <w:lang w:val="en-US"/>
        </w:rPr>
        <w:tab/>
      </w:r>
      <w:r>
        <w:rPr>
          <w:rFonts w:hint="default" w:ascii="Calibri" w:hAnsi="Calibri" w:eastAsia="Microsoft JhengHei" w:cs="Calibri"/>
          <w:lang w:val="en-US"/>
        </w:rPr>
        <w:t xml:space="preserve">SKU: </w:t>
      </w:r>
      <w:r>
        <w:rPr>
          <w:rFonts w:hint="default" w:ascii="Calibri" w:hAnsi="Calibri" w:eastAsia="等线"/>
          <w:lang w:val="en-US"/>
        </w:rPr>
        <w:t>X-CS-TESSERACTX-B</w:t>
      </w:r>
    </w:p>
    <w:p w14:paraId="0AA50BB0">
      <w:pPr>
        <w:pStyle w:val="7"/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等线" w:cs="Calibri"/>
          <w:lang w:val="en-US"/>
        </w:rPr>
      </w:pPr>
      <w:r>
        <w:rPr>
          <w:rFonts w:hint="default" w:ascii="Calibri" w:hAnsi="Calibri" w:eastAsia="Microsoft JhengHei" w:cs="Calibri"/>
          <w:lang w:val="en-US"/>
        </w:rPr>
        <w:tab/>
      </w:r>
      <w:r>
        <w:rPr>
          <w:rFonts w:hint="default" w:ascii="Calibri" w:hAnsi="Calibri" w:eastAsia="Microsoft JhengHei" w:cs="Calibri"/>
          <w:lang w:val="en-US"/>
        </w:rPr>
        <w:t xml:space="preserve">EAN: </w:t>
      </w:r>
      <w:r>
        <w:rPr>
          <w:rFonts w:hint="default" w:ascii="Calibri" w:hAnsi="Calibri" w:eastAsia="等线"/>
          <w:lang w:val="en-US"/>
        </w:rPr>
        <w:t>6978262011253</w:t>
      </w:r>
    </w:p>
    <w:p w14:paraId="18ECFF1E">
      <w:pPr>
        <w:pStyle w:val="9"/>
        <w:numPr>
          <w:ilvl w:val="0"/>
          <w:numId w:val="0"/>
        </w:numPr>
        <w:spacing w:after="0"/>
        <w:ind w:left="360" w:leftChars="0"/>
        <w:rPr>
          <w:rFonts w:hint="default" w:ascii="Calibri" w:hAnsi="Calibri" w:eastAsia="Aptos" w:cs="Calibri"/>
        </w:rPr>
      </w:pPr>
    </w:p>
    <w:p w14:paraId="128126DE">
      <w:pPr>
        <w:pStyle w:val="9"/>
        <w:numPr>
          <w:ilvl w:val="0"/>
          <w:numId w:val="0"/>
        </w:numPr>
        <w:spacing w:after="0"/>
        <w:ind w:left="360" w:leftChars="0"/>
        <w:rPr>
          <w:rFonts w:hint="default" w:ascii="Calibri" w:hAnsi="Calibri" w:eastAsia="Aptos" w:cs="Calibri"/>
        </w:rPr>
      </w:pPr>
    </w:p>
    <w:p w14:paraId="30CC5B2E">
      <w:pPr>
        <w:rPr>
          <w:rFonts w:hint="default" w:ascii="Calibri" w:hAnsi="Calibri" w:eastAsia="Times New Roman" w:cs="Calibri"/>
          <w:b/>
          <w:bCs/>
          <w:color w:val="000000"/>
          <w:sz w:val="20"/>
          <w:szCs w:val="20"/>
          <w:lang w:val="en-US"/>
        </w:rPr>
      </w:pPr>
    </w:p>
    <w:sectPr>
      <w:headerReference r:id="rId5" w:type="default"/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pPr w:leftFromText="180" w:rightFromText="180" w:vertAnchor="page" w:horzAnchor="page" w:tblpX="154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8"/>
      <w:gridCol w:w="2830"/>
      <w:gridCol w:w="3092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108" w:type="dxa"/>
          <w:vAlign w:val="center"/>
        </w:tcPr>
        <w:p w14:paraId="6141AFB8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3092" w:type="dxa"/>
        </w:tcPr>
        <w:p w14:paraId="69C8FB00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9A957E7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C2A298"/>
    <w:multiLevelType w:val="multilevel"/>
    <w:tmpl w:val="07C2A298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hyphenationZone w:val="425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CDE9BB"/>
    <w:rsid w:val="00001BE1"/>
    <w:rsid w:val="00493DF6"/>
    <w:rsid w:val="004D3001"/>
    <w:rsid w:val="00687A50"/>
    <w:rsid w:val="00A02037"/>
    <w:rsid w:val="00E05D94"/>
    <w:rsid w:val="00F84886"/>
    <w:rsid w:val="14B350C6"/>
    <w:rsid w:val="152129AF"/>
    <w:rsid w:val="17AE2D97"/>
    <w:rsid w:val="2BBF4052"/>
    <w:rsid w:val="2BCDE9BB"/>
    <w:rsid w:val="355F2222"/>
    <w:rsid w:val="41966091"/>
    <w:rsid w:val="51CC7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7">
    <w:name w:val="Normal (Web)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customStyle="1" w:styleId="8">
    <w:name w:val="Título 2 Car"/>
    <w:basedOn w:val="3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customStyle="1" w:styleId="10">
    <w:name w:val="p1"/>
    <w:qFormat/>
    <w:uiPriority w:val="0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505</Words>
  <Characters>2781</Characters>
  <Lines>23</Lines>
  <Paragraphs>6</Paragraphs>
  <TotalTime>0</TotalTime>
  <ScaleCrop>false</ScaleCrop>
  <LinksUpToDate>false</LinksUpToDate>
  <CharactersWithSpaces>3280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2024-09-02T08:23:00Z</dcterms:created>
  <dc:creator>pedro sanchez</dc:creator>
  <cp:lastModifiedBy>WPS_1770169962</cp:lastModifiedBy>
  <dcterms:modified xsi:type="dcterms:W3CDTF">2026-02-04T02:46:26Z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81374DA143314825B41991C1C052A311_12</vt:lpwstr>
  </property>
</Properties>
</file>